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7"/>
        <w:ind w:left="1911" w:right="189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HƯỚNG DẪN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6"/>
        <w:ind w:left="3643" w:right="362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ÔN MĨ THUẬT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I. Đánh giá thường xuyên quá trình học tập môn Mĩ thuật ở tiểu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 w:lineRule="auto" w:line="312"/>
        <w:ind w:left="100" w:right="70" w:firstLine="514"/>
      </w:pPr>
      <w:r>
        <w:rPr>
          <w:rFonts w:cs="Times New Roman" w:hAnsi="Times New Roman" w:eastAsia="Times New Roman" w:ascii="Times New Roman"/>
          <w:sz w:val="28"/>
          <w:szCs w:val="28"/>
        </w:rPr>
        <w:t>Đánh giá thường xuyên trong quá trình học môn Mĩ thuật đảm bảo </w:t>
      </w:r>
      <w:r>
        <w:rPr>
          <w:rFonts w:cs="Times New Roman" w:hAnsi="Times New Roman" w:eastAsia="Times New Roman" w:ascii="Times New Roman"/>
          <w:sz w:val="28"/>
          <w:szCs w:val="28"/>
        </w:rPr>
        <w:t>quá trình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chiếm lĩnh, vận dụng tri thức thông qua học tập gắn với thực tế nhằm rèn luyện,</w:t>
      </w:r>
      <w:r>
        <w:rPr>
          <w:rFonts w:cs="Times New Roman" w:hAnsi="Times New Roman" w:eastAsia="Times New Roman" w:ascii="Times New Roman"/>
          <w:sz w:val="28"/>
          <w:szCs w:val="28"/>
        </w:rPr>
        <w:t> phát triển về kiến thức, kỹ năng (KTKN), năng lực và phẩm chất của học sinh (</w:t>
      </w:r>
      <w:r>
        <w:rPr>
          <w:rFonts w:cs="Times New Roman" w:hAnsi="Times New Roman" w:eastAsia="Times New Roman" w:ascii="Times New Roman"/>
          <w:sz w:val="28"/>
          <w:szCs w:val="28"/>
        </w:rPr>
        <w:t>HS)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dựa trên những phản hồi của HS trong học tập hoặc kết quả giải quyết từng nội</w:t>
      </w:r>
      <w:r>
        <w:rPr>
          <w:rFonts w:cs="Times New Roman" w:hAnsi="Times New Roman" w:eastAsia="Times New Roman" w:ascii="Times New Roman"/>
          <w:sz w:val="28"/>
          <w:szCs w:val="28"/>
        </w:rPr>
        <w:t> dung bài học/Chủ đề hay thực hành, ngay trong quá trình học tập (cách thức, giải</w:t>
      </w:r>
      <w:r>
        <w:rPr>
          <w:rFonts w:cs="Times New Roman" w:hAnsi="Times New Roman" w:eastAsia="Times New Roman" w:ascii="Times New Roman"/>
          <w:sz w:val="28"/>
          <w:szCs w:val="28"/>
        </w:rPr>
        <w:t> quyết vấn đề và kết quả sản phẩm).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2"/>
        <w:ind w:left="100" w:right="276" w:firstLine="514"/>
      </w:pPr>
      <w:r>
        <w:rPr>
          <w:rFonts w:cs="Times New Roman" w:hAnsi="Times New Roman" w:eastAsia="Times New Roman" w:ascii="Times New Roman"/>
          <w:sz w:val="28"/>
          <w:szCs w:val="28"/>
        </w:rPr>
        <w:t>Tuy nhiên trong t</w:t>
      </w:r>
      <w:r>
        <w:rPr>
          <w:rFonts w:cs="Times New Roman" w:hAnsi="Times New Roman" w:eastAsia="Times New Roman" w:ascii="Times New Roman"/>
          <w:sz w:val="28"/>
          <w:szCs w:val="28"/>
        </w:rPr>
        <w:t>hực tế dạy học</w:t>
      </w:r>
      <w:r>
        <w:rPr>
          <w:rFonts w:cs="Times New Roman" w:hAnsi="Times New Roman" w:eastAsia="Times New Roman" w:ascii="Times New Roman"/>
          <w:sz w:val="28"/>
          <w:szCs w:val="28"/>
        </w:rPr>
        <w:t>, </w:t>
      </w:r>
      <w:r>
        <w:rPr>
          <w:rFonts w:cs="Times New Roman" w:hAnsi="Times New Roman" w:eastAsia="Times New Roman" w:ascii="Times New Roman"/>
          <w:sz w:val="28"/>
          <w:szCs w:val="28"/>
        </w:rPr>
        <w:t>do nhiều nguyên nhân </w:t>
      </w:r>
      <w:r>
        <w:rPr>
          <w:rFonts w:cs="Times New Roman" w:hAnsi="Times New Roman" w:eastAsia="Times New Roman" w:ascii="Times New Roman"/>
          <w:sz w:val="28"/>
          <w:szCs w:val="28"/>
        </w:rPr>
        <w:t>mà </w:t>
      </w:r>
      <w:r>
        <w:rPr>
          <w:rFonts w:cs="Times New Roman" w:hAnsi="Times New Roman" w:eastAsia="Times New Roman" w:ascii="Times New Roman"/>
          <w:sz w:val="28"/>
          <w:szCs w:val="28"/>
        </w:rPr>
        <w:t>việc thực hiện các</w:t>
      </w:r>
      <w:r>
        <w:rPr>
          <w:rFonts w:cs="Times New Roman" w:hAnsi="Times New Roman" w:eastAsia="Times New Roman" w:ascii="Times New Roman"/>
          <w:sz w:val="28"/>
          <w:szCs w:val="28"/>
        </w:rPr>
        <w:t> “công cụ đánh giá” còn nhiều vướng mắc và chưa triệt để, dẫn đến hoạt động đánh</w:t>
      </w:r>
      <w:r>
        <w:rPr>
          <w:rFonts w:cs="Times New Roman" w:hAnsi="Times New Roman" w:eastAsia="Times New Roman" w:ascii="Times New Roman"/>
          <w:sz w:val="28"/>
          <w:szCs w:val="28"/>
        </w:rPr>
        <w:t> giá chủ yếu từ </w:t>
      </w:r>
      <w:r>
        <w:rPr>
          <w:rFonts w:cs="Times New Roman" w:hAnsi="Times New Roman" w:eastAsia="Times New Roman" w:ascii="Times New Roman"/>
          <w:sz w:val="28"/>
          <w:szCs w:val="28"/>
        </w:rPr>
        <w:t>giáo viên (GV) </w:t>
      </w:r>
      <w:r>
        <w:rPr>
          <w:rFonts w:cs="Times New Roman" w:hAnsi="Times New Roman" w:eastAsia="Times New Roman" w:ascii="Times New Roman"/>
          <w:sz w:val="28"/>
          <w:szCs w:val="28"/>
        </w:rPr>
        <w:t>theo cảm nhận chủ quan, không bám sát những tiêu</w:t>
      </w:r>
      <w:r>
        <w:rPr>
          <w:rFonts w:cs="Times New Roman" w:hAnsi="Times New Roman" w:eastAsia="Times New Roman" w:ascii="Times New Roman"/>
          <w:sz w:val="28"/>
          <w:szCs w:val="28"/>
        </w:rPr>
        <w:t> chí nhận xét của công cụ đánh giá, HS tham gia hoạt động đánh giá còn mang tính</w:t>
      </w:r>
      <w:r>
        <w:rPr>
          <w:rFonts w:cs="Times New Roman" w:hAnsi="Times New Roman" w:eastAsia="Times New Roman" w:ascii="Times New Roman"/>
          <w:sz w:val="28"/>
          <w:szCs w:val="28"/>
        </w:rPr>
        <w:t> hình thức. Mặt khác do khuôn khổ thời gian học tập với hình thức lớp/bài/tiết học</w:t>
      </w:r>
      <w:r>
        <w:rPr>
          <w:rFonts w:cs="Times New Roman" w:hAnsi="Times New Roman" w:eastAsia="Times New Roman" w:ascii="Times New Roman"/>
          <w:sz w:val="28"/>
          <w:szCs w:val="28"/>
        </w:rPr>
        <w:t> của các bài học riêng lẻ, GV tập trung vào việc tổ chức thực hành, thường không</w:t>
      </w:r>
      <w:r>
        <w:rPr>
          <w:rFonts w:cs="Times New Roman" w:hAnsi="Times New Roman" w:eastAsia="Times New Roman" w:ascii="Times New Roman"/>
          <w:sz w:val="28"/>
          <w:szCs w:val="28"/>
        </w:rPr>
        <w:t> thực hiện “đánh giá nhận xét” trong quá trình học tập của HS. Việc “đánh giá” chủ</w:t>
      </w:r>
      <w:r>
        <w:rPr>
          <w:rFonts w:cs="Times New Roman" w:hAnsi="Times New Roman" w:eastAsia="Times New Roman" w:ascii="Times New Roman"/>
          <w:sz w:val="28"/>
          <w:szCs w:val="28"/>
        </w:rPr>
        <w:t> yếu vào kết quả bài thực hành sau tiết học với nhận định kết quả “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đẹp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chưa đẹp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còn xấu</w:t>
      </w:r>
      <w:r>
        <w:rPr>
          <w:rFonts w:cs="Times New Roman" w:hAnsi="Times New Roman" w:eastAsia="Times New Roman" w:ascii="Times New Roman"/>
          <w:sz w:val="28"/>
          <w:szCs w:val="28"/>
        </w:rPr>
        <w:t>” và định kì xếp loại theo các mức: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Hoàn thành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, Hoàn thành tốt </w:t>
      </w:r>
      <w:r>
        <w:rPr>
          <w:rFonts w:cs="Times New Roman" w:hAnsi="Times New Roman" w:eastAsia="Times New Roman" w:ascii="Times New Roman"/>
          <w:sz w:val="28"/>
          <w:szCs w:val="28"/>
        </w:rPr>
        <w:t>và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Chưa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hoàn thành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Như vậy về cơ bản, việc thực hiện “đánh giá học tập Mĩ thuật” mang tính chất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73"/>
      </w:pPr>
      <w:r>
        <w:rPr>
          <w:rFonts w:cs="Times New Roman" w:hAnsi="Times New Roman" w:eastAsia="Times New Roman" w:ascii="Times New Roman"/>
          <w:sz w:val="28"/>
          <w:szCs w:val="28"/>
        </w:rPr>
        <w:t>“Đánh giá xếp loại” với mục đích “đánh giá kết quả đầu ra”, nhận định phân loại HS</w:t>
      </w:r>
      <w:r>
        <w:rPr>
          <w:rFonts w:cs="Times New Roman" w:hAnsi="Times New Roman" w:eastAsia="Times New Roman" w:ascii="Times New Roman"/>
          <w:sz w:val="28"/>
          <w:szCs w:val="28"/>
        </w:rPr>
        <w:t> về kết quả thực hành bài học của các phân môn. Tuy nhiên xét về ý nghĩa sư phạm</w:t>
      </w:r>
      <w:r>
        <w:rPr>
          <w:rFonts w:cs="Times New Roman" w:hAnsi="Times New Roman" w:eastAsia="Times New Roman" w:ascii="Times New Roman"/>
          <w:sz w:val="28"/>
          <w:szCs w:val="28"/>
        </w:rPr>
        <w:t> đối với HS trong quá trình học tập, kết quả đánh giá còn trừu tượng, kết quả thu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77"/>
      </w:pPr>
      <w:r>
        <w:rPr>
          <w:rFonts w:cs="Times New Roman" w:hAnsi="Times New Roman" w:eastAsia="Times New Roman" w:ascii="Times New Roman"/>
          <w:sz w:val="28"/>
          <w:szCs w:val="28"/>
        </w:rPr>
        <w:t>nhận không thể nói lên được điều gì liên quan tới KTKN, thái độ hay phương hướng</w:t>
      </w:r>
      <w:r>
        <w:rPr>
          <w:rFonts w:cs="Times New Roman" w:hAnsi="Times New Roman" w:eastAsia="Times New Roman" w:ascii="Times New Roman"/>
          <w:sz w:val="28"/>
          <w:szCs w:val="28"/>
        </w:rPr>
        <w:t> để hoàn thành nhiệm vụ học tập của HS. Từ mức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Chưa hoàn thành</w:t>
      </w:r>
      <w:r>
        <w:rPr>
          <w:rFonts w:cs="Times New Roman" w:hAnsi="Times New Roman" w:eastAsia="Times New Roman" w:ascii="Times New Roman"/>
          <w:sz w:val="28"/>
          <w:szCs w:val="28"/>
        </w:rPr>
        <w:t>, HS không t</w:t>
      </w:r>
      <w:r>
        <w:rPr>
          <w:rFonts w:cs="Times New Roman" w:hAnsi="Times New Roman" w:eastAsia="Times New Roman" w:ascii="Times New Roman"/>
          <w:sz w:val="28"/>
          <w:szCs w:val="28"/>
        </w:rPr>
        <w:t>hể</w:t>
      </w:r>
      <w:r>
        <w:rPr>
          <w:rFonts w:cs="Times New Roman" w:hAnsi="Times New Roman" w:eastAsia="Times New Roman" w:ascii="Times New Roman"/>
          <w:sz w:val="28"/>
          <w:szCs w:val="28"/>
        </w:rPr>
        <w:t> biết được mình phải cố gắng gì trong học tập và phải cố gắng như thế nào để đạt</w:t>
      </w:r>
      <w:r>
        <w:rPr>
          <w:rFonts w:cs="Times New Roman" w:hAnsi="Times New Roman" w:eastAsia="Times New Roman" w:ascii="Times New Roman"/>
          <w:sz w:val="28"/>
          <w:szCs w:val="28"/>
        </w:rPr>
        <w:t> được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Hoàn thành </w:t>
      </w:r>
      <w:r>
        <w:rPr>
          <w:rFonts w:cs="Times New Roman" w:hAnsi="Times New Roman" w:eastAsia="Times New Roman" w:ascii="Times New Roman"/>
          <w:sz w:val="28"/>
          <w:szCs w:val="28"/>
        </w:rPr>
        <w:t>hay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Hoàn thành tốt; </w:t>
      </w:r>
      <w:r>
        <w:rPr>
          <w:rFonts w:cs="Times New Roman" w:hAnsi="Times New Roman" w:eastAsia="Times New Roman" w:ascii="Times New Roman"/>
          <w:sz w:val="28"/>
          <w:szCs w:val="28"/>
        </w:rPr>
        <w:t>và chưa đánh giá được năng lực, phẩm chất</w:t>
      </w:r>
      <w:r>
        <w:rPr>
          <w:rFonts w:cs="Times New Roman" w:hAnsi="Times New Roman" w:eastAsia="Times New Roman" w:ascii="Times New Roman"/>
          <w:sz w:val="28"/>
          <w:szCs w:val="28"/>
        </w:rPr>
        <w:t> của HS trong học 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191"/>
        <w:sectPr>
          <w:pgSz w:w="12240" w:h="15840"/>
          <w:pgMar w:top="1380" w:bottom="280" w:left="1340" w:right="136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GV chưa chú trọng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  <w:t>, nên chưa tạo cơ hội giúp đỡ HS p</w:t>
      </w:r>
      <w:r>
        <w:rPr>
          <w:rFonts w:cs="Times New Roman" w:hAnsi="Times New Roman" w:eastAsia="Times New Roman" w:ascii="Times New Roman"/>
          <w:sz w:val="28"/>
          <w:szCs w:val="28"/>
        </w:rPr>
        <w:t>hát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triển ngay trong quá trình học tập. “Đánh giá” chủ yếu tập trung vào kết quả cuối</w:t>
      </w:r>
      <w:r>
        <w:rPr>
          <w:rFonts w:cs="Times New Roman" w:hAnsi="Times New Roman" w:eastAsia="Times New Roman" w:ascii="Times New Roman"/>
          <w:sz w:val="28"/>
          <w:szCs w:val="28"/>
        </w:rPr>
        <w:t> cùng của bài thực hành, GV rất khó kiểm soát quá trình hoạt động học tập tiến triển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2"/>
        <w:ind w:left="100" w:right="144"/>
      </w:pPr>
      <w:r>
        <w:rPr>
          <w:rFonts w:cs="Times New Roman" w:hAnsi="Times New Roman" w:eastAsia="Times New Roman" w:ascii="Times New Roman"/>
          <w:sz w:val="28"/>
          <w:szCs w:val="28"/>
        </w:rPr>
        <w:t>hay không tiến triển, không biết được việc học và thực hành (cách học) của HS học</w:t>
      </w:r>
      <w:r>
        <w:rPr>
          <w:rFonts w:cs="Times New Roman" w:hAnsi="Times New Roman" w:eastAsia="Times New Roman" w:ascii="Times New Roman"/>
          <w:sz w:val="28"/>
          <w:szCs w:val="28"/>
        </w:rPr>
        <w:t> như thế nào để chiếm lĩnh kiến thức và rèn luyện kỹ năng. Về hình thức, hoạt động</w:t>
      </w:r>
      <w:r>
        <w:rPr>
          <w:rFonts w:cs="Times New Roman" w:hAnsi="Times New Roman" w:eastAsia="Times New Roman" w:ascii="Times New Roman"/>
          <w:sz w:val="28"/>
          <w:szCs w:val="28"/>
        </w:rPr>
        <w:t> “đánh giá” đã tách rời quá trình dạy học, hạn chế việc trao đổi, góp ý và giúp đỡ của</w:t>
      </w:r>
      <w:r>
        <w:rPr>
          <w:rFonts w:cs="Times New Roman" w:hAnsi="Times New Roman" w:eastAsia="Times New Roman" w:ascii="Times New Roman"/>
          <w:sz w:val="28"/>
          <w:szCs w:val="28"/>
        </w:rPr>
        <w:t> GV cũng như của các HS với nhau trong học tập, để mỗi cá nhân tiến bộ và phát</w:t>
      </w:r>
      <w:r>
        <w:rPr>
          <w:rFonts w:cs="Times New Roman" w:hAnsi="Times New Roman" w:eastAsia="Times New Roman" w:ascii="Times New Roman"/>
          <w:sz w:val="28"/>
          <w:szCs w:val="28"/>
        </w:rPr>
        <w:t> triển.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74"/>
      </w:pPr>
      <w:r>
        <w:rPr>
          <w:rFonts w:cs="Times New Roman" w:hAnsi="Times New Roman" w:eastAsia="Times New Roman" w:ascii="Times New Roman"/>
          <w:sz w:val="28"/>
          <w:szCs w:val="28"/>
        </w:rPr>
        <w:t>Mặt khác, đối với môn học Nghệ thuật hay môn Mĩ thuật ở cấp tiểu học, mục tiêu</w:t>
      </w:r>
      <w:r>
        <w:rPr>
          <w:rFonts w:cs="Times New Roman" w:hAnsi="Times New Roman" w:eastAsia="Times New Roman" w:ascii="Times New Roman"/>
          <w:sz w:val="28"/>
          <w:szCs w:val="28"/>
        </w:rPr>
        <w:t> môn học là giáo dục thẩm mỹ về nghệ thuật thông qua các kiến thức ban đầu về mĩ</w:t>
      </w:r>
      <w:r>
        <w:rPr>
          <w:rFonts w:cs="Times New Roman" w:hAnsi="Times New Roman" w:eastAsia="Times New Roman" w:ascii="Times New Roman"/>
          <w:sz w:val="28"/>
          <w:szCs w:val="28"/>
        </w:rPr>
        <w:t> thuật, các hoạt động thực hành và các nội dung thường thức mĩ thuật, giúp HS chiếm</w:t>
      </w:r>
      <w:r>
        <w:rPr>
          <w:rFonts w:cs="Times New Roman" w:hAnsi="Times New Roman" w:eastAsia="Times New Roman" w:ascii="Times New Roman"/>
          <w:sz w:val="28"/>
          <w:szCs w:val="28"/>
        </w:rPr>
        <w:t> lĩnh kiến thức, kỹ năng (KTKN) cơ bản nhằm hình thành phát triển cảm xúc và nhận</w:t>
      </w:r>
      <w:r>
        <w:rPr>
          <w:rFonts w:cs="Times New Roman" w:hAnsi="Times New Roman" w:eastAsia="Times New Roman" w:ascii="Times New Roman"/>
          <w:sz w:val="28"/>
          <w:szCs w:val="28"/>
        </w:rPr>
        <w:t> thức thẩm mĩ. Kết quả học tập thực hành của HS phụ thuộc cảm xúc, khả năng cá</w:t>
      </w:r>
      <w:r>
        <w:rPr>
          <w:rFonts w:cs="Times New Roman" w:hAnsi="Times New Roman" w:eastAsia="Times New Roman" w:ascii="Times New Roman"/>
          <w:sz w:val="28"/>
          <w:szCs w:val="28"/>
        </w:rPr>
        <w:t> nhân và yếu tố năng khiếu, việc đánh giá kết quả sản phẩm mĩ thuật (bài thực hành)</w:t>
      </w:r>
      <w:r>
        <w:rPr>
          <w:rFonts w:cs="Times New Roman" w:hAnsi="Times New Roman" w:eastAsia="Times New Roman" w:ascii="Times New Roman"/>
          <w:sz w:val="28"/>
          <w:szCs w:val="28"/>
        </w:rPr>
        <w:t> mang nhiều cảm tính, phụ thuộc vào cảm nhận chủ quan của người đánh giá (quan</w:t>
      </w:r>
      <w:r>
        <w:rPr>
          <w:rFonts w:cs="Times New Roman" w:hAnsi="Times New Roman" w:eastAsia="Times New Roman" w:ascii="Times New Roman"/>
          <w:sz w:val="28"/>
          <w:szCs w:val="28"/>
        </w:rPr>
        <w:t> niệm đẹp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xấu). Do vậy “đánh giá” học tập qua kết quả bài thực hành mĩ thuật, cho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70"/>
      </w:pPr>
      <w:r>
        <w:rPr>
          <w:rFonts w:cs="Times New Roman" w:hAnsi="Times New Roman" w:eastAsia="Times New Roman" w:ascii="Times New Roman"/>
          <w:sz w:val="28"/>
          <w:szCs w:val="28"/>
        </w:rPr>
        <w:t>dù rõ ràng và thực hiện nghiêm túc, nhưng thực tế độ chính xác của từng mức độ kết</w:t>
      </w:r>
      <w:r>
        <w:rPr>
          <w:rFonts w:cs="Times New Roman" w:hAnsi="Times New Roman" w:eastAsia="Times New Roman" w:ascii="Times New Roman"/>
          <w:sz w:val="28"/>
          <w:szCs w:val="28"/>
        </w:rPr>
        <w:t> quả học tập của HS khó đảm bảo tính khách quan. (thực tế cho thấy ở môn mĩ thuật</w:t>
      </w:r>
      <w:r>
        <w:rPr>
          <w:rFonts w:cs="Times New Roman" w:hAnsi="Times New Roman" w:eastAsia="Times New Roman" w:ascii="Times New Roman"/>
          <w:sz w:val="28"/>
          <w:szCs w:val="28"/>
        </w:rPr>
        <w:t> đánh giá một bài vẽ của HS ở hai thời gian khác nhau hoặc giữa các GV chưa thật đã</w:t>
      </w:r>
      <w:r>
        <w:rPr>
          <w:rFonts w:cs="Times New Roman" w:hAnsi="Times New Roman" w:eastAsia="Times New Roman" w:ascii="Times New Roman"/>
          <w:sz w:val="28"/>
          <w:szCs w:val="28"/>
        </w:rPr>
        <w:t> giống nhau).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II. Thực hiện “Đánh giá thường xuyên” trong dạy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học mĩ thuật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1" w:lineRule="auto" w:line="312"/>
        <w:ind w:left="100" w:right="520"/>
      </w:pPr>
      <w:r>
        <w:rPr>
          <w:rFonts w:cs="Times New Roman" w:hAnsi="Times New Roman" w:eastAsia="Times New Roman" w:ascii="Times New Roman"/>
          <w:sz w:val="28"/>
          <w:szCs w:val="28"/>
        </w:rPr>
        <w:t>Công tác “Kiểm tra đánh giá, xếp loại kết quả học tập” các môn học (trong đó có</w:t>
      </w:r>
      <w:r>
        <w:rPr>
          <w:rFonts w:cs="Times New Roman" w:hAnsi="Times New Roman" w:eastAsia="Times New Roman" w:ascii="Times New Roman"/>
          <w:sz w:val="28"/>
          <w:szCs w:val="28"/>
        </w:rPr>
        <w:t> môn Mĩ thuật) của HS tiểu học, được thực hiện theo Quy định đánh giá học sinh</w:t>
      </w:r>
      <w:r>
        <w:rPr>
          <w:rFonts w:cs="Times New Roman" w:hAnsi="Times New Roman" w:eastAsia="Times New Roman" w:ascii="Times New Roman"/>
          <w:sz w:val="28"/>
          <w:szCs w:val="28"/>
        </w:rPr>
        <w:t> tiểu học (ĐGHSTH) ban hành theo Thông tư số 30/2014/TT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BGDĐT ngày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160"/>
      </w:pPr>
      <w:r>
        <w:rPr>
          <w:rFonts w:cs="Times New Roman" w:hAnsi="Times New Roman" w:eastAsia="Times New Roman" w:ascii="Times New Roman"/>
          <w:sz w:val="28"/>
          <w:szCs w:val="28"/>
        </w:rPr>
        <w:t>28/8/2014 (Thông tư 30) và Thông tư số 22/2016/TT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BGDĐT ngày 22/9/2016 sửa</w:t>
      </w:r>
      <w:r>
        <w:rPr>
          <w:rFonts w:cs="Times New Roman" w:hAnsi="Times New Roman" w:eastAsia="Times New Roman" w:ascii="Times New Roman"/>
          <w:sz w:val="28"/>
          <w:szCs w:val="28"/>
        </w:rPr>
        <w:t> đổi, bổ sung một số điều của Thông tư 30 (Thông tư 22), văn bản số 03/VBHN</w:t>
      </w:r>
      <w:r>
        <w:rPr>
          <w:rFonts w:cs="Times New Roman" w:hAnsi="Times New Roman" w:eastAsia="Times New Roman" w:ascii="Times New Roman"/>
          <w:sz w:val="28"/>
          <w:szCs w:val="28"/>
        </w:rPr>
        <w:t> ngày 28/9/2016 hợp nhất Thông tư 30 và Thông tư 22. Tuy nhiên như đã phân tích</w:t>
      </w:r>
      <w:r>
        <w:rPr>
          <w:rFonts w:cs="Times New Roman" w:hAnsi="Times New Roman" w:eastAsia="Times New Roman" w:ascii="Times New Roman"/>
          <w:sz w:val="28"/>
          <w:szCs w:val="28"/>
        </w:rPr>
        <w:t> ở phần trên, nhằm hỗ trợ HS trong học tập không thể bỏ qua hoạt động đánh giá</w:t>
      </w:r>
      <w:r>
        <w:rPr>
          <w:rFonts w:cs="Times New Roman" w:hAnsi="Times New Roman" w:eastAsia="Times New Roman" w:ascii="Times New Roman"/>
          <w:sz w:val="28"/>
          <w:szCs w:val="28"/>
        </w:rPr>
        <w:t> trong quá trình dạy học của GV ở các bài học </w:t>
      </w:r>
      <w:r>
        <w:rPr>
          <w:rFonts w:cs="Times New Roman" w:hAnsi="Times New Roman" w:eastAsia="Times New Roman" w:ascii="Times New Roman"/>
          <w:sz w:val="28"/>
          <w:szCs w:val="28"/>
        </w:rPr>
        <w:t>hàng ngày.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319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Đánh giá thường xuyên luôn gắn liền nội dung, phương pháp dạy học (PPDH) và</w:t>
      </w:r>
      <w:r>
        <w:rPr>
          <w:rFonts w:cs="Times New Roman" w:hAnsi="Times New Roman" w:eastAsia="Times New Roman" w:ascii="Times New Roman"/>
          <w:sz w:val="28"/>
          <w:szCs w:val="28"/>
        </w:rPr>
        <w:t> đối tượng HS, đảm bảo yêu cầu về Chuẩn KTKN, mục tiêu GD môn học/cấp học</w:t>
      </w:r>
      <w:r>
        <w:rPr>
          <w:rFonts w:cs="Times New Roman" w:hAnsi="Times New Roman" w:eastAsia="Times New Roman" w:ascii="Times New Roman"/>
          <w:sz w:val="28"/>
          <w:szCs w:val="28"/>
        </w:rPr>
        <w:t> theo hướng phát triển phẩm chất, năng lực HS. Vì vậy song song với vận dụng các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PPDH tích c</w:t>
      </w:r>
      <w:r>
        <w:rPr>
          <w:rFonts w:cs="Times New Roman" w:hAnsi="Times New Roman" w:eastAsia="Times New Roman" w:ascii="Times New Roman"/>
          <w:sz w:val="28"/>
          <w:szCs w:val="28"/>
        </w:rPr>
        <w:t>ực, việc thực hiện Đánh giá thường xuyên trong quá trình học sẽ giúp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HS khẳng định những điều đúng và rút kinh nghiệm, sửa chữa thậm chí phải thay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đổi để hoàn chỉnh, phù hợp với yêu cầu bài học/chủ đề hay Chuẩn KTKN và thái độ.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2"/>
        <w:ind w:left="100" w:right="142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Trong nội dung học tập, việc thực hiện theo bài học đơn lẻ hoặc dạy học theo chủ</w:t>
      </w:r>
      <w:r>
        <w:rPr>
          <w:rFonts w:cs="Times New Roman" w:hAnsi="Times New Roman" w:eastAsia="Times New Roman" w:ascii="Times New Roman"/>
          <w:sz w:val="28"/>
          <w:szCs w:val="28"/>
        </w:rPr>
        <w:t> đề, đánh giá thường xuyên sẽ được phát huy trong tất cả các nội dung học tập,  quy</w:t>
      </w:r>
      <w:r>
        <w:rPr>
          <w:rFonts w:cs="Times New Roman" w:hAnsi="Times New Roman" w:eastAsia="Times New Roman" w:ascii="Times New Roman"/>
          <w:sz w:val="28"/>
          <w:szCs w:val="28"/>
        </w:rPr>
        <w:t> trình /chủ đề dạy học. Bằng việc trao đổi nhận xét, thảo luận nhóm và cả lớp giữa</w:t>
      </w:r>
      <w:r>
        <w:rPr>
          <w:rFonts w:cs="Times New Roman" w:hAnsi="Times New Roman" w:eastAsia="Times New Roman" w:ascii="Times New Roman"/>
          <w:sz w:val="28"/>
          <w:szCs w:val="28"/>
        </w:rPr>
        <w:t> các HS cùng sự hợp tác của GV. Kết thúc một nội dung /hoạt động học tập theo quy</w:t>
      </w:r>
      <w:r>
        <w:rPr>
          <w:rFonts w:cs="Times New Roman" w:hAnsi="Times New Roman" w:eastAsia="Times New Roman" w:ascii="Times New Roman"/>
          <w:sz w:val="28"/>
          <w:szCs w:val="28"/>
        </w:rPr>
        <w:t> trình và hoàn thành tiết học hay chủ đề, các HS đều có cơ hội tham gia đánh giá</w:t>
      </w:r>
      <w:r>
        <w:rPr>
          <w:rFonts w:cs="Times New Roman" w:hAnsi="Times New Roman" w:eastAsia="Times New Roman" w:ascii="Times New Roman"/>
          <w:sz w:val="28"/>
          <w:szCs w:val="28"/>
        </w:rPr>
        <w:t> cùng GV, trong đó đề cao việc “Tự đánh giá” của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Nhằm đạt mục đích đánh giá hỗ trợ học tập, GV cần thực hiện cách thức đánh </w:t>
      </w:r>
      <w:r>
        <w:rPr>
          <w:rFonts w:cs="Times New Roman" w:hAnsi="Times New Roman" w:eastAsia="Times New Roman" w:ascii="Times New Roman"/>
          <w:sz w:val="28"/>
          <w:szCs w:val="28"/>
        </w:rPr>
        <w:t>giá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phù hợp, nhằm trả lời cho các câu hỏi: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+ Đánh giá cái gì ? (xác định đúng vấn đề cần đánh giá)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+ Thực hiện đánh giá vào thời điểm nào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+ Cách đánh giá ra sao ?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2.1.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X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đ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ị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ộ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đ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a.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k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ả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ă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ế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ĩ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k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ế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ứ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,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ứ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ộ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ậ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ứ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ủ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1"/>
        <w:ind w:left="100" w:right="135"/>
      </w:pPr>
      <w:r>
        <w:rPr>
          <w:rFonts w:cs="Times New Roman" w:hAnsi="Times New Roman" w:eastAsia="Times New Roman" w:ascii="Times New Roman"/>
          <w:sz w:val="28"/>
          <w:szCs w:val="28"/>
        </w:rPr>
        <w:t>Đánh giá hỗ trợ học tập phải bám sát nội dung/hoạt động của từng phần có trong bài</w:t>
      </w:r>
      <w:r>
        <w:rPr>
          <w:rFonts w:cs="Times New Roman" w:hAnsi="Times New Roman" w:eastAsia="Times New Roman" w:ascii="Times New Roman"/>
          <w:sz w:val="28"/>
          <w:szCs w:val="28"/>
        </w:rPr>
        <w:t> học/chủ đề dạy học hay kết quả cuối cùng của mỗi bài học/chủ đề dạy học.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1"/>
        <w:ind w:left="100" w:right="184"/>
      </w:pPr>
      <w:r>
        <w:rPr>
          <w:rFonts w:cs="Times New Roman" w:hAnsi="Times New Roman" w:eastAsia="Times New Roman" w:ascii="Times New Roman"/>
          <w:sz w:val="28"/>
          <w:szCs w:val="28"/>
        </w:rPr>
        <w:t>Theo tiến trình hoạt động của từng bài học/Chủ đề dạy học, là một chuỗi hành độ</w:t>
      </w:r>
      <w:r>
        <w:rPr>
          <w:rFonts w:cs="Times New Roman" w:hAnsi="Times New Roman" w:eastAsia="Times New Roman" w:ascii="Times New Roman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theo quy trình giúp HS tiếp thu thẩm mĩ, sẽ có những kiến thức đã học, đã biết và</w:t>
      </w:r>
      <w:r>
        <w:rPr>
          <w:rFonts w:cs="Times New Roman" w:hAnsi="Times New Roman" w:eastAsia="Times New Roman" w:ascii="Times New Roman"/>
          <w:sz w:val="28"/>
          <w:szCs w:val="28"/>
        </w:rPr>
        <w:t> kiến thức mới cần tiếp cận phát triển, để HS vận dụng giải quyết từng nội dung vấn</w:t>
      </w:r>
      <w:r>
        <w:rPr>
          <w:rFonts w:cs="Times New Roman" w:hAnsi="Times New Roman" w:eastAsia="Times New Roman" w:ascii="Times New Roman"/>
          <w:sz w:val="28"/>
          <w:szCs w:val="28"/>
        </w:rPr>
        <w:t> đề theo nhiệm vụ học 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auto" w:line="312"/>
        <w:ind w:left="100" w:right="48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cần xác định rõ các nội dung kiến thức nào liên quan đến yêu cầu nhiệm vụ</w:t>
      </w:r>
      <w:r>
        <w:rPr>
          <w:rFonts w:cs="Times New Roman" w:hAnsi="Times New Roman" w:eastAsia="Times New Roman" w:ascii="Times New Roman"/>
          <w:sz w:val="28"/>
          <w:szCs w:val="28"/>
        </w:rPr>
        <w:t> học tập hay vấn đề cần giải quyết đối với HS trong tiết học: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 w:lineRule="auto" w:line="312"/>
        <w:ind w:left="100" w:right="291"/>
      </w:pPr>
      <w:r>
        <w:rPr>
          <w:rFonts w:cs="Times New Roman" w:hAnsi="Times New Roman" w:eastAsia="Times New Roman" w:ascii="Times New Roman"/>
          <w:sz w:val="28"/>
          <w:szCs w:val="28"/>
        </w:rPr>
        <w:t>+ Kiến thức học tập bao gồm: kiến thức đã học đã biết cần tái hiện, củng cố để vận</w:t>
      </w:r>
      <w:r>
        <w:rPr>
          <w:rFonts w:cs="Times New Roman" w:hAnsi="Times New Roman" w:eastAsia="Times New Roman" w:ascii="Times New Roman"/>
          <w:sz w:val="28"/>
          <w:szCs w:val="28"/>
        </w:rPr>
        <w:t> dụng và những kiến thức mới sẽ được hình thành, phát triển thông qua học 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223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Những kiến thức cơ bản, cốt lõi để thực hiện các nội dung học tập: vẽ hình theo</w:t>
      </w:r>
      <w:r>
        <w:rPr>
          <w:rFonts w:cs="Times New Roman" w:hAnsi="Times New Roman" w:eastAsia="Times New Roman" w:ascii="Times New Roman"/>
          <w:sz w:val="28"/>
          <w:szCs w:val="28"/>
        </w:rPr>
        <w:t> quan sát, nhớ lại, tưởng tượng; vẽ tranh; trang trí; nặn, tạo hình 3D; thường thức mĩ</w:t>
      </w:r>
      <w:r>
        <w:rPr>
          <w:rFonts w:cs="Times New Roman" w:hAnsi="Times New Roman" w:eastAsia="Times New Roman" w:ascii="Times New Roman"/>
          <w:sz w:val="28"/>
          <w:szCs w:val="28"/>
        </w:rPr>
        <w:t> thuật qua xem tranh, xem tượng và cảm nhận về sản phẩm mĩ thuật của bản thân,</w:t>
      </w:r>
      <w:r>
        <w:rPr>
          <w:rFonts w:cs="Times New Roman" w:hAnsi="Times New Roman" w:eastAsia="Times New Roman" w:ascii="Times New Roman"/>
          <w:sz w:val="28"/>
          <w:szCs w:val="28"/>
        </w:rPr>
        <w:t> của bạn.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2"/>
        <w:ind w:left="100" w:right="275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Việc sử dụng những kiến thức đó như thế nào; áp dụng với những phương án nào</w:t>
      </w:r>
      <w:r>
        <w:rPr>
          <w:rFonts w:cs="Times New Roman" w:hAnsi="Times New Roman" w:eastAsia="Times New Roman" w:ascii="Times New Roman"/>
          <w:sz w:val="28"/>
          <w:szCs w:val="28"/>
        </w:rPr>
        <w:t> (cách thực hiện khác nhau), nhằm đạt kết quả của nhiệm vụ học tập của từng nội</w:t>
      </w:r>
      <w:r>
        <w:rPr>
          <w:rFonts w:cs="Times New Roman" w:hAnsi="Times New Roman" w:eastAsia="Times New Roman" w:ascii="Times New Roman"/>
          <w:sz w:val="28"/>
          <w:szCs w:val="28"/>
        </w:rPr>
        <w:t> dung bài học/chủ đề.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2"/>
        <w:ind w:left="100" w:right="249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Những nội dung/ hoạt động cần thực hiện trong quá trình học tập, có ý nghĩa thực</w:t>
      </w:r>
      <w:r>
        <w:rPr>
          <w:rFonts w:cs="Times New Roman" w:hAnsi="Times New Roman" w:eastAsia="Times New Roman" w:ascii="Times New Roman"/>
          <w:sz w:val="28"/>
          <w:szCs w:val="28"/>
        </w:rPr>
        <w:t> tế.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Hiệu quả, chất lượng hoạt động và sản phẩm sau học 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250"/>
      </w:pPr>
      <w:r>
        <w:rPr>
          <w:rFonts w:cs="Times New Roman" w:hAnsi="Times New Roman" w:eastAsia="Times New Roman" w:ascii="Times New Roman"/>
          <w:sz w:val="28"/>
          <w:szCs w:val="28"/>
        </w:rPr>
        <w:t>* Những đơn vị kiến thức đã xác định là mục đích yêu cầu HS cần hướng tới của</w:t>
      </w:r>
      <w:r>
        <w:rPr>
          <w:rFonts w:cs="Times New Roman" w:hAnsi="Times New Roman" w:eastAsia="Times New Roman" w:ascii="Times New Roman"/>
          <w:sz w:val="28"/>
          <w:szCs w:val="28"/>
        </w:rPr>
        <w:t> mỗi nội dung/hoạt động có trong bài học/chủ đề và cũng là nội dung phản hồi đánh</w:t>
      </w:r>
      <w:r>
        <w:rPr>
          <w:rFonts w:cs="Times New Roman" w:hAnsi="Times New Roman" w:eastAsia="Times New Roman" w:ascii="Times New Roman"/>
          <w:sz w:val="28"/>
          <w:szCs w:val="28"/>
        </w:rPr>
        <w:t> giá đối với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00" w:right="305"/>
      </w:pPr>
      <w:r>
        <w:rPr>
          <w:rFonts w:cs="Times New Roman" w:hAnsi="Times New Roman" w:eastAsia="Times New Roman" w:ascii="Times New Roman"/>
          <w:sz w:val="28"/>
          <w:szCs w:val="28"/>
        </w:rPr>
        <w:t>* Tổng hợp nhóm kiến thức từ các nội dung/hoạt động, sẽ hội đủ các yếu tố để HS</w:t>
      </w:r>
      <w:r>
        <w:rPr>
          <w:rFonts w:cs="Times New Roman" w:hAnsi="Times New Roman" w:eastAsia="Times New Roman" w:ascii="Times New Roman"/>
          <w:sz w:val="28"/>
          <w:szCs w:val="28"/>
        </w:rPr>
        <w:t> hoàn thành kết quả bài học (hay sản phẩm thực hành) theo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Chủ đề dạy học </w:t>
      </w:r>
      <w:r>
        <w:rPr>
          <w:rFonts w:cs="Times New Roman" w:hAnsi="Times New Roman" w:eastAsia="Times New Roman" w:ascii="Times New Roman"/>
          <w:sz w:val="28"/>
          <w:szCs w:val="28"/>
        </w:rPr>
        <w:t>và hình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thành một số năng lực nhận thức đối với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2"/>
        <w:ind w:left="100" w:right="59"/>
      </w:pPr>
      <w:r>
        <w:rPr>
          <w:rFonts w:cs="Times New Roman" w:hAnsi="Times New Roman" w:eastAsia="Times New Roman" w:ascii="Times New Roman"/>
          <w:sz w:val="28"/>
          <w:szCs w:val="28"/>
        </w:rPr>
        <w:t>* Dựa vào tập hợp kiến thức đã biểu hiện qua kết quả học tập (hay sản phẩm thự</w:t>
      </w:r>
      <w:r>
        <w:rPr>
          <w:rFonts w:cs="Times New Roman" w:hAnsi="Times New Roman" w:eastAsia="Times New Roman" w:ascii="Times New Roman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hành), căn cứ “Chuẩn kiến thức” môn Mĩ thuật và mục tiêu bài học/chủ đề, GV đánh</w:t>
      </w:r>
      <w:r>
        <w:rPr>
          <w:rFonts w:cs="Times New Roman" w:hAnsi="Times New Roman" w:eastAsia="Times New Roman" w:ascii="Times New Roman"/>
          <w:sz w:val="28"/>
          <w:szCs w:val="28"/>
        </w:rPr>
        <w:t> giá mức độ đạt được của HS với những ý kiến phản hồi nhận xét trao đổi.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b.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k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ỹ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ă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ọ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ậ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ủ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1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Nội dung đánh giá đòi hỏi GV phải xác định các kỹ năng sẽ được dùng và cách sử</w:t>
      </w:r>
      <w:r>
        <w:rPr>
          <w:rFonts w:cs="Times New Roman" w:hAnsi="Times New Roman" w:eastAsia="Times New Roman" w:ascii="Times New Roman"/>
          <w:sz w:val="28"/>
          <w:szCs w:val="28"/>
        </w:rPr>
        <w:t> dụng hiệu quả trong từng nội dung/hoạt động của bài học/chủ đề; cũng như nhằm</w:t>
      </w:r>
      <w:r>
        <w:rPr>
          <w:rFonts w:cs="Times New Roman" w:hAnsi="Times New Roman" w:eastAsia="Times New Roman" w:ascii="Times New Roman"/>
          <w:sz w:val="28"/>
          <w:szCs w:val="28"/>
        </w:rPr>
        <w:t> hoàn thành sản phẩm, đáp ứng kết quả hoạt động cuối bài học/chủ đề.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Những kỹ năng, kỹ thuật của HS được rèn luyện và phát triển trong học tập: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377"/>
      </w:pPr>
      <w:r>
        <w:rPr>
          <w:rFonts w:cs="Times New Roman" w:hAnsi="Times New Roman" w:eastAsia="Times New Roman" w:ascii="Times New Roman"/>
          <w:sz w:val="28"/>
          <w:szCs w:val="28"/>
        </w:rPr>
        <w:t>+ Nhóm </w:t>
      </w:r>
      <w:r>
        <w:rPr>
          <w:rFonts w:cs="Times New Roman" w:hAnsi="Times New Roman" w:eastAsia="Times New Roman" w:ascii="Times New Roman"/>
          <w:sz w:val="28"/>
          <w:szCs w:val="28"/>
        </w:rPr>
        <w:t>kỹ năng thực hành mĩ thuật: Vẽ hình, màu; sử dụng các loại màu sắc; xé</w:t>
      </w:r>
      <w:r>
        <w:rPr>
          <w:rFonts w:cs="Times New Roman" w:hAnsi="Times New Roman" w:eastAsia="Times New Roman" w:ascii="Times New Roman"/>
          <w:sz w:val="28"/>
          <w:szCs w:val="28"/>
        </w:rPr>
        <w:t> dán giấy màu; nặn và tạo hình 3D bằng đất, dây thép, phế liệu sạch và các vật liệu</w:t>
      </w:r>
      <w:r>
        <w:rPr>
          <w:rFonts w:cs="Times New Roman" w:hAnsi="Times New Roman" w:eastAsia="Times New Roman" w:ascii="Times New Roman"/>
          <w:sz w:val="28"/>
          <w:szCs w:val="28"/>
        </w:rPr>
        <w:t> khác tự tìm chọn.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+ Kỹ năng sử dụng công cụ sinh hoạt: dao, kéo, kìm, keo hồ dán, băng dính…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Kỹ năng tích hợp với lĩnh vực chuyên môn khác: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 w:lineRule="auto" w:line="311"/>
        <w:ind w:left="100" w:right="214"/>
      </w:pPr>
      <w:r>
        <w:rPr>
          <w:rFonts w:cs="Times New Roman" w:hAnsi="Times New Roman" w:eastAsia="Times New Roman" w:ascii="Times New Roman"/>
          <w:sz w:val="28"/>
          <w:szCs w:val="28"/>
        </w:rPr>
        <w:t>+ Kỹ năng sử dụng ngôn ngữ tiếng Việt (nói, viết) qua diễn đạt trình bày giới thiệu,</w:t>
      </w:r>
      <w:r>
        <w:rPr>
          <w:rFonts w:cs="Times New Roman" w:hAnsi="Times New Roman" w:eastAsia="Times New Roman" w:ascii="Times New Roman"/>
          <w:sz w:val="28"/>
          <w:szCs w:val="28"/>
        </w:rPr>
        <w:t> trao đổi nhận xét theo các nội dung học tập (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Xây dựng cốt truyện</w:t>
      </w:r>
      <w:r>
        <w:rPr>
          <w:rFonts w:cs="Times New Roman" w:hAnsi="Times New Roman" w:eastAsia="Times New Roman" w:ascii="Times New Roman"/>
          <w:sz w:val="28"/>
          <w:szCs w:val="28"/>
        </w:rPr>
        <w:t>, …).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+ Kỹ năng vận động cơ thể (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Sắm vai, Vẽ theo nhạc</w:t>
      </w:r>
      <w:r>
        <w:rPr>
          <w:rFonts w:cs="Times New Roman" w:hAnsi="Times New Roman" w:eastAsia="Times New Roman" w:ascii="Times New Roman"/>
          <w:sz w:val="28"/>
          <w:szCs w:val="28"/>
        </w:rPr>
        <w:t>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Kỹ năng xã hội (hợp tác, phối hợp với bạn và GV)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2"/>
        <w:ind w:left="100" w:right="186"/>
      </w:pPr>
      <w:r>
        <w:rPr>
          <w:rFonts w:cs="Times New Roman" w:hAnsi="Times New Roman" w:eastAsia="Times New Roman" w:ascii="Times New Roman"/>
          <w:sz w:val="28"/>
          <w:szCs w:val="28"/>
        </w:rPr>
        <w:t>* Dựa vào các kỹ năng đã thực hiện trong quá trình học tập hoặc biểu hiện qua kết</w:t>
      </w:r>
      <w:r>
        <w:rPr>
          <w:rFonts w:cs="Times New Roman" w:hAnsi="Times New Roman" w:eastAsia="Times New Roman" w:ascii="Times New Roman"/>
          <w:sz w:val="28"/>
          <w:szCs w:val="28"/>
        </w:rPr>
        <w:t> quả học tập, căn cứ “Chuẩn kỹ năng” môn Mĩ thuật và mục tiêu bài học/chủ đề, GV</w:t>
      </w:r>
      <w:r>
        <w:rPr>
          <w:rFonts w:cs="Times New Roman" w:hAnsi="Times New Roman" w:eastAsia="Times New Roman" w:ascii="Times New Roman"/>
          <w:sz w:val="28"/>
          <w:szCs w:val="28"/>
        </w:rPr>
        <w:t> đánh giá mức độ đạt được của HS và những ý kiến phản hồi nhận xét trao đổi.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c.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ộ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ọ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ậ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ủ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Kết quả học tập cũng như sự tiến bộ của HS phụ thuộc vào tinh thần ý thức trong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1"/>
        <w:ind w:left="100" w:right="65"/>
      </w:pPr>
      <w:r>
        <w:rPr>
          <w:rFonts w:cs="Times New Roman" w:hAnsi="Times New Roman" w:eastAsia="Times New Roman" w:ascii="Times New Roman"/>
          <w:sz w:val="28"/>
          <w:szCs w:val="28"/>
        </w:rPr>
        <w:t>quá trình học tập. Đánh giá thái độ học tập của HS nhằm hoàn tất hoạt động đánh giá</w:t>
      </w:r>
      <w:r>
        <w:rPr>
          <w:rFonts w:cs="Times New Roman" w:hAnsi="Times New Roman" w:eastAsia="Times New Roman" w:ascii="Times New Roman"/>
          <w:sz w:val="28"/>
          <w:szCs w:val="28"/>
        </w:rPr>
        <w:t> theo mục tiêu bài học/chủ đề dạy học; bao gồm các tiêu chí sau: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Mức độ chú ý và tính tích cực trong hoạt động học tập;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Sự hứng thú, chủ động trong việc giải quyết nhiệm vụ học tập;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Tinh thần hợp tác với bạn trong hoạt động nhóm, cả lớp; cũng như trao đổi với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GV.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d.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ằ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ư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ớ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ớ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ệ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ì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à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à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ể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ẩ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ch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ấ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,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ă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ự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ủ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HS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203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Đánh giá học tập cần hướng tới phẩm chất, năng lực cá nhân là sự phát triển mang</w:t>
      </w:r>
      <w:r>
        <w:rPr>
          <w:rFonts w:cs="Times New Roman" w:hAnsi="Times New Roman" w:eastAsia="Times New Roman" w:ascii="Times New Roman"/>
          <w:sz w:val="28"/>
          <w:szCs w:val="28"/>
        </w:rPr>
        <w:t> ý nghĩa thực tế của cuộc sống, qua việc vận dung các nội dung về KTKN, thái độ</w:t>
      </w:r>
      <w:r>
        <w:rPr>
          <w:rFonts w:cs="Times New Roman" w:hAnsi="Times New Roman" w:eastAsia="Times New Roman" w:ascii="Times New Roman"/>
          <w:sz w:val="28"/>
          <w:szCs w:val="28"/>
        </w:rPr>
        <w:t> của HS, nhằm đảm bảo mục tiêu GD môn học mĩ thuật và GD tiểu học.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Về phẩm chất được biểu hiện trong quá trình học tập: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100" w:right="292"/>
      </w:pPr>
      <w:r>
        <w:rPr>
          <w:rFonts w:cs="Times New Roman" w:hAnsi="Times New Roman" w:eastAsia="Times New Roman" w:ascii="Times New Roman"/>
          <w:sz w:val="28"/>
          <w:szCs w:val="28"/>
        </w:rPr>
        <w:t>+ Tình yêu quê hương, đất nước, thiên nhiên và con người; tình cảm với gia đình,</w:t>
      </w:r>
      <w:r>
        <w:rPr>
          <w:rFonts w:cs="Times New Roman" w:hAnsi="Times New Roman" w:eastAsia="Times New Roman" w:ascii="Times New Roman"/>
          <w:sz w:val="28"/>
          <w:szCs w:val="28"/>
        </w:rPr>
        <w:t> người thân và bạn bè biểu hiện trong các nội dung học tập thông qua màu sắc hình</w:t>
      </w:r>
      <w:r>
        <w:rPr>
          <w:rFonts w:cs="Times New Roman" w:hAnsi="Times New Roman" w:eastAsia="Times New Roman" w:ascii="Times New Roman"/>
          <w:sz w:val="28"/>
          <w:szCs w:val="28"/>
        </w:rPr>
        <w:t> ảnh trong các bài vẽ; thái độ, cảm xúc trước vẻ đẹp của những tác phẩm nghệ thuật</w:t>
      </w:r>
      <w:r>
        <w:rPr>
          <w:rFonts w:cs="Times New Roman" w:hAnsi="Times New Roman" w:eastAsia="Times New Roman" w:ascii="Times New Roman"/>
          <w:sz w:val="28"/>
          <w:szCs w:val="28"/>
        </w:rPr>
        <w:t> thể hiện về quê hương đất nước…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auto" w:line="312"/>
        <w:ind w:left="100" w:right="152"/>
      </w:pPr>
      <w:r>
        <w:rPr>
          <w:rFonts w:cs="Times New Roman" w:hAnsi="Times New Roman" w:eastAsia="Times New Roman" w:ascii="Times New Roman"/>
          <w:sz w:val="28"/>
          <w:szCs w:val="28"/>
        </w:rPr>
        <w:t>+ Đức tính trung thực, thẳng thắn, tự tin, chủ động tích cực trong học tập, trong các</w:t>
      </w:r>
      <w:r>
        <w:rPr>
          <w:rFonts w:cs="Times New Roman" w:hAnsi="Times New Roman" w:eastAsia="Times New Roman" w:ascii="Times New Roman"/>
          <w:sz w:val="28"/>
          <w:szCs w:val="28"/>
        </w:rPr>
        <w:t> hoạt động hợp tác với bạn (hoạt động nhóm, cả lớp); chia sẻ thông tin, chăm chỉ học</w:t>
      </w:r>
      <w:r>
        <w:rPr>
          <w:rFonts w:cs="Times New Roman" w:hAnsi="Times New Roman" w:eastAsia="Times New Roman" w:ascii="Times New Roman"/>
          <w:sz w:val="28"/>
          <w:szCs w:val="28"/>
        </w:rPr>
        <w:t> tập…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auto" w:line="311"/>
        <w:ind w:left="100" w:right="249"/>
      </w:pPr>
      <w:r>
        <w:rPr>
          <w:rFonts w:cs="Times New Roman" w:hAnsi="Times New Roman" w:eastAsia="Times New Roman" w:ascii="Times New Roman"/>
          <w:sz w:val="28"/>
          <w:szCs w:val="28"/>
        </w:rPr>
        <w:t>+ Ý thức tập thể, tinh thần trách nhiệm, cố gắng trong học tập, hoạt động thực hành</w:t>
      </w:r>
      <w:r>
        <w:rPr>
          <w:rFonts w:cs="Times New Roman" w:hAnsi="Times New Roman" w:eastAsia="Times New Roman" w:ascii="Times New Roman"/>
          <w:sz w:val="28"/>
          <w:szCs w:val="28"/>
        </w:rPr>
        <w:t> ở lớp và các hoạt động chung khác.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Về năng lực cá nhân, ngoài những năng lực chung như: tự học và giải quyết vấn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2"/>
        <w:ind w:left="100" w:right="157"/>
      </w:pPr>
      <w:r>
        <w:rPr>
          <w:rFonts w:cs="Times New Roman" w:hAnsi="Times New Roman" w:eastAsia="Times New Roman" w:ascii="Times New Roman"/>
          <w:sz w:val="28"/>
          <w:szCs w:val="28"/>
        </w:rPr>
        <w:t>đề, tự phục vụ bản thân; giao tiếp, hợp tác; sử dụng và biểu đạt ngôn ngữ tiếng Việt;</w:t>
      </w:r>
      <w:r>
        <w:rPr>
          <w:rFonts w:cs="Times New Roman" w:hAnsi="Times New Roman" w:eastAsia="Times New Roman" w:ascii="Times New Roman"/>
          <w:sz w:val="28"/>
          <w:szCs w:val="28"/>
        </w:rPr>
        <w:t> nhận xét đánh giá… cần phát hiện đánh giá những năng lực đặc trưng của môn học</w:t>
      </w:r>
      <w:r>
        <w:rPr>
          <w:rFonts w:cs="Times New Roman" w:hAnsi="Times New Roman" w:eastAsia="Times New Roman" w:ascii="Times New Roman"/>
          <w:sz w:val="28"/>
          <w:szCs w:val="28"/>
        </w:rPr>
        <w:t> mĩ thuật: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Năng lực quan sát, khám phá và sáng tạo thể hiện qua các bài thực hành mĩ thuật.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337"/>
      </w:pPr>
      <w:r>
        <w:rPr>
          <w:rFonts w:cs="Times New Roman" w:hAnsi="Times New Roman" w:eastAsia="Times New Roman" w:ascii="Times New Roman"/>
          <w:sz w:val="28"/>
          <w:szCs w:val="28"/>
        </w:rPr>
        <w:t>+ Năng lực cảm thụ thẩm mĩ biểu hiện qua những xúc cảm trước thiên nhiên, cuộc</w:t>
      </w:r>
      <w:r>
        <w:rPr>
          <w:rFonts w:cs="Times New Roman" w:hAnsi="Times New Roman" w:eastAsia="Times New Roman" w:ascii="Times New Roman"/>
          <w:sz w:val="28"/>
          <w:szCs w:val="28"/>
        </w:rPr>
        <w:t> sống và tác phẩm mĩ thuật (kể cả các bài thực hành của HS).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1"/>
        <w:ind w:left="100" w:right="106"/>
      </w:pPr>
      <w:r>
        <w:rPr>
          <w:rFonts w:cs="Times New Roman" w:hAnsi="Times New Roman" w:eastAsia="Times New Roman" w:ascii="Times New Roman"/>
          <w:sz w:val="28"/>
          <w:szCs w:val="28"/>
        </w:rPr>
        <w:t>+ Năng lực biểu đạt bằng ngôn ngữ tạo hình với các hình thức nghệ thuật khác nhau,</w:t>
      </w:r>
      <w:r>
        <w:rPr>
          <w:rFonts w:cs="Times New Roman" w:hAnsi="Times New Roman" w:eastAsia="Times New Roman" w:ascii="Times New Roman"/>
          <w:sz w:val="28"/>
          <w:szCs w:val="28"/>
        </w:rPr>
        <w:t> lựa chọn và sử dụng hiệu quả các công cụ và chất liệu trong học tập mĩ thuật.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3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2.2.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ư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đ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á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ằ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ỗ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ợ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ọ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ậ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đ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ố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ớ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8" w:lineRule="auto" w:line="311"/>
        <w:ind w:left="100" w:right="328" w:firstLine="67"/>
      </w:pPr>
      <w:r>
        <w:rPr>
          <w:rFonts w:cs="Times New Roman" w:hAnsi="Times New Roman" w:eastAsia="Times New Roman" w:ascii="Times New Roman"/>
          <w:sz w:val="28"/>
          <w:szCs w:val="28"/>
        </w:rPr>
        <w:t>Tuỳ mục đích, yêu cầu và nội dung đánh giá để thực hiện hoạt động đánh giá theo</w:t>
      </w:r>
      <w:r>
        <w:rPr>
          <w:rFonts w:cs="Times New Roman" w:hAnsi="Times New Roman" w:eastAsia="Times New Roman" w:ascii="Times New Roman"/>
          <w:sz w:val="28"/>
          <w:szCs w:val="28"/>
        </w:rPr>
        <w:t> từng thời điểm trong quá trình dạy học và sử dụng các phương pháp đánh giá phù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hợp.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 w:right="-63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(1)-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ổ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,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ỏ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ấ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2833" w:space="158"/>
            <w:col w:w="6589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được thực hiện đơn giản qua đối thoại trực tiếp với đối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100" w:right="100"/>
      </w:pPr>
      <w:r>
        <w:rPr>
          <w:rFonts w:cs="Times New Roman" w:hAnsi="Times New Roman" w:eastAsia="Times New Roman" w:ascii="Times New Roman"/>
          <w:sz w:val="28"/>
          <w:szCs w:val="28"/>
        </w:rPr>
        <w:t>tượng được đánh giá (HS, nhóm HS) về những nội dung liên quan đến nhiệm vụ học</w:t>
      </w:r>
      <w:r>
        <w:rPr>
          <w:rFonts w:cs="Times New Roman" w:hAnsi="Times New Roman" w:eastAsia="Times New Roman" w:ascii="Times New Roman"/>
          <w:sz w:val="28"/>
          <w:szCs w:val="28"/>
        </w:rPr>
        <w:t> tập, trong các thời điểm: trước, trong và sau quá trình học tập. Biện pháp này giúp</w:t>
      </w:r>
      <w:r>
        <w:rPr>
          <w:rFonts w:cs="Times New Roman" w:hAnsi="Times New Roman" w:eastAsia="Times New Roman" w:ascii="Times New Roman"/>
          <w:sz w:val="28"/>
          <w:szCs w:val="28"/>
        </w:rPr>
        <w:t> GV cập nhật tức thời thông tin học tập của HS và có phản hồi ngay nhằm giải quyết</w:t>
      </w:r>
      <w:r>
        <w:rPr>
          <w:rFonts w:cs="Times New Roman" w:hAnsi="Times New Roman" w:eastAsia="Times New Roman" w:ascii="Times New Roman"/>
          <w:sz w:val="28"/>
          <w:szCs w:val="28"/>
        </w:rPr>
        <w:t> những vướng mắc của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auto" w:line="312"/>
        <w:ind w:left="100" w:right="215"/>
      </w:pPr>
      <w:r>
        <w:rPr>
          <w:rFonts w:cs="Times New Roman" w:hAnsi="Times New Roman" w:eastAsia="Times New Roman" w:ascii="Times New Roman"/>
          <w:sz w:val="28"/>
          <w:szCs w:val="28"/>
        </w:rPr>
        <w:t>(2)- </w:t>
      </w:r>
      <w:r>
        <w:rPr>
          <w:rFonts w:cs="Times New Roman" w:hAnsi="Times New Roman" w:eastAsia="Times New Roman" w:ascii="Times New Roman"/>
          <w:i/>
          <w:sz w:val="28"/>
          <w:szCs w:val="28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Q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</w:rPr>
      </w:r>
      <w:r>
        <w:rPr>
          <w:rFonts w:cs="Times New Roman" w:hAnsi="Times New Roman" w:eastAsia="Times New Roman" w:ascii="Times New Roman"/>
          <w:i/>
          <w:sz w:val="28"/>
          <w:szCs w:val="28"/>
        </w:rPr>
        <w:t>: </w:t>
      </w:r>
      <w:r>
        <w:rPr>
          <w:rFonts w:cs="Times New Roman" w:hAnsi="Times New Roman" w:eastAsia="Times New Roman" w:ascii="Times New Roman"/>
          <w:sz w:val="28"/>
          <w:szCs w:val="28"/>
        </w:rPr>
        <w:t>thu nhận thông tin đánh giá thông qua việc quan sát cá nhân, nhóm</w:t>
      </w:r>
      <w:r>
        <w:rPr>
          <w:rFonts w:cs="Times New Roman" w:hAnsi="Times New Roman" w:eastAsia="Times New Roman" w:ascii="Times New Roman"/>
          <w:sz w:val="28"/>
          <w:szCs w:val="28"/>
        </w:rPr>
        <w:t> HS trong quá trình hoạt động học và thực hành của HS (các thao tác việc làm, tinh</w:t>
      </w:r>
      <w:r>
        <w:rPr>
          <w:rFonts w:cs="Times New Roman" w:hAnsi="Times New Roman" w:eastAsia="Times New Roman" w:ascii="Times New Roman"/>
          <w:sz w:val="28"/>
          <w:szCs w:val="28"/>
        </w:rPr>
        <w:t> thần thái độ học tập và hợp tác), giúp GV nắm vững quá trình chiếm lĩnh KTKN,</w:t>
      </w:r>
      <w:r>
        <w:rPr>
          <w:rFonts w:cs="Times New Roman" w:hAnsi="Times New Roman" w:eastAsia="Times New Roman" w:ascii="Times New Roman"/>
          <w:sz w:val="28"/>
          <w:szCs w:val="28"/>
        </w:rPr>
        <w:t> nhận định bước đầu về thực tế học tập của HS trong lớp (đặc biệt đối với những đối</w:t>
      </w:r>
      <w:r>
        <w:rPr>
          <w:rFonts w:cs="Times New Roman" w:hAnsi="Times New Roman" w:eastAsia="Times New Roman" w:ascii="Times New Roman"/>
          <w:sz w:val="28"/>
          <w:szCs w:val="28"/>
        </w:rPr>
        <w:t> tượng yếu kém để hỗ trợ giúp đỡ).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Thực tế quan sát, kết hợp với các biện pháp đánh giá khác tạo điều kiện GV đánh giá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10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chính xác và hỗ trợ kịp thời những vấn đề cần giải quyết đối với sự tiến bộ của HS.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 w:right="-63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(3)-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ế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q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ả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ự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à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2621" w:space="158"/>
            <w:col w:w="6801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sau từng phần của quy trình hoạt động theo bài học/chủ đề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00" w:right="135"/>
      </w:pPr>
      <w:r>
        <w:rPr>
          <w:rFonts w:cs="Times New Roman" w:hAnsi="Times New Roman" w:eastAsia="Times New Roman" w:ascii="Times New Roman"/>
          <w:sz w:val="28"/>
          <w:szCs w:val="28"/>
        </w:rPr>
        <w:t>đều có kết quả nội dung/hoạt động học tập, có thể là mức độ nhận thức sau quá </w:t>
      </w:r>
      <w:r>
        <w:rPr>
          <w:rFonts w:cs="Times New Roman" w:hAnsi="Times New Roman" w:eastAsia="Times New Roman" w:ascii="Times New Roman"/>
          <w:sz w:val="28"/>
          <w:szCs w:val="28"/>
        </w:rPr>
        <w:t>trình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hình thành, phát triển kiến thức theo nhiệm vụ học tập; hoặc là những kết quả thực</w:t>
      </w:r>
      <w:r>
        <w:rPr>
          <w:rFonts w:cs="Times New Roman" w:hAnsi="Times New Roman" w:eastAsia="Times New Roman" w:ascii="Times New Roman"/>
          <w:sz w:val="28"/>
          <w:szCs w:val="28"/>
        </w:rPr>
        <w:t> hành chuẩn bị cho nội dung hoạt động tiếp nối của Chủ đề (cũng có thể là sản phẩm</w:t>
      </w:r>
      <w:r>
        <w:rPr>
          <w:rFonts w:cs="Times New Roman" w:hAnsi="Times New Roman" w:eastAsia="Times New Roman" w:ascii="Times New Roman"/>
          <w:sz w:val="28"/>
          <w:szCs w:val="28"/>
        </w:rPr>
        <w:t> đơn lẻ). Mặt khác kết thúc các bài học/chủ đề dạy học đều có kết quả thực hành mĩ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uật, là sản phẩm hoàn chỉnh (bài vẽ 2D hay tạo hình 3D …) của cá nhân hoặc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nhóm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2"/>
        <w:ind w:left="100" w:right="486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Đánh giá qua kết quả học tập của HS biểu hiện qua kết quả nội dung /hoạt động</w:t>
      </w:r>
      <w:r>
        <w:rPr>
          <w:rFonts w:cs="Times New Roman" w:hAnsi="Times New Roman" w:eastAsia="Times New Roman" w:ascii="Times New Roman"/>
          <w:sz w:val="28"/>
          <w:szCs w:val="28"/>
        </w:rPr>
        <w:t> hoặc bài thực hành, để GV có những nhận định tổng hợp về KTKN, thái độ HS</w:t>
      </w:r>
      <w:r>
        <w:rPr>
          <w:rFonts w:cs="Times New Roman" w:hAnsi="Times New Roman" w:eastAsia="Times New Roman" w:ascii="Times New Roman"/>
          <w:sz w:val="28"/>
          <w:szCs w:val="28"/>
        </w:rPr>
        <w:t> trong từng phần nội dung của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Chủ đề dạy học </w:t>
      </w:r>
      <w:r>
        <w:rPr>
          <w:rFonts w:cs="Times New Roman" w:hAnsi="Times New Roman" w:eastAsia="Times New Roman" w:ascii="Times New Roman"/>
          <w:sz w:val="28"/>
          <w:szCs w:val="28"/>
        </w:rPr>
        <w:t>hoặc kết thúc một bài học/chủ đề.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2"/>
        <w:ind w:left="100" w:right="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Biện pháp đánh giá học tập thông qua kết quả thực hành, cần phối hợp các hình</w:t>
      </w:r>
      <w:r>
        <w:rPr>
          <w:rFonts w:cs="Times New Roman" w:hAnsi="Times New Roman" w:eastAsia="Times New Roman" w:ascii="Times New Roman"/>
          <w:sz w:val="28"/>
          <w:szCs w:val="28"/>
        </w:rPr>
        <w:t> thức đánh giá, trước hết tạo cơ hội để HS “tự đánh giá” và “đánh giá đồng đẳng” tại</w:t>
      </w:r>
      <w:r>
        <w:rPr>
          <w:rFonts w:cs="Times New Roman" w:hAnsi="Times New Roman" w:eastAsia="Times New Roman" w:ascii="Times New Roman"/>
          <w:sz w:val="28"/>
          <w:szCs w:val="28"/>
        </w:rPr>
        <w:t> nhóm và trước cả lớp, sau đó thực hiện “đánh giá hợp tác” với những ý kiến trao đổi</w:t>
      </w:r>
      <w:r>
        <w:rPr>
          <w:rFonts w:cs="Times New Roman" w:hAnsi="Times New Roman" w:eastAsia="Times New Roman" w:ascii="Times New Roman"/>
          <w:sz w:val="28"/>
          <w:szCs w:val="28"/>
        </w:rPr>
        <w:t> nhận xét của GV.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00" w:right="207" w:firstLine="134"/>
      </w:pPr>
      <w:r>
        <w:rPr>
          <w:rFonts w:cs="Times New Roman" w:hAnsi="Times New Roman" w:eastAsia="Times New Roman" w:ascii="Times New Roman"/>
          <w:sz w:val="28"/>
          <w:szCs w:val="28"/>
        </w:rPr>
        <w:t>Trong quá trình đánh giá kết quả thực hành cần phối hợp với các câu hỏi theo yêu</w:t>
      </w:r>
      <w:r>
        <w:rPr>
          <w:rFonts w:cs="Times New Roman" w:hAnsi="Times New Roman" w:eastAsia="Times New Roman" w:ascii="Times New Roman"/>
          <w:sz w:val="28"/>
          <w:szCs w:val="28"/>
        </w:rPr>
        <w:t> cầu KTKN, để HS trả lời bằng cách nêu ra những vấn đề liên quan đến kết quả học</w:t>
      </w:r>
      <w:r>
        <w:rPr>
          <w:rFonts w:cs="Times New Roman" w:hAnsi="Times New Roman" w:eastAsia="Times New Roman" w:ascii="Times New Roman"/>
          <w:sz w:val="28"/>
          <w:szCs w:val="28"/>
        </w:rPr>
        <w:t> tập, đặc biệt đối với kết quả thực hành là sản phẩm mĩ thuật.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1"/>
        <w:ind w:left="100" w:right="10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Hoạt động đánh giá cần quan tâm tới đặc điểm của đối tượng HS; dựa vào yêu cầu</w:t>
      </w:r>
      <w:r>
        <w:rPr>
          <w:rFonts w:cs="Times New Roman" w:hAnsi="Times New Roman" w:eastAsia="Times New Roman" w:ascii="Times New Roman"/>
          <w:sz w:val="28"/>
          <w:szCs w:val="28"/>
        </w:rPr>
        <w:t> học tập của bài học/chủ đề và Chuẩn KTKN, thái độ HS hướng tới phẩm chất và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100"/>
        <w:sectPr>
          <w:pgSz w:w="12240" w:h="15840"/>
          <w:pgMar w:top="1360" w:bottom="280" w:left="1340" w:right="140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một số năng lực có thể hình thành phát triển ở HS.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 w:right="-63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(4) -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ồ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ơ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ọ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ậ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â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400"/>
          <w:cols w:num="2" w:equalWidth="off">
            <w:col w:w="3147" w:space="144"/>
            <w:col w:w="6209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còn gọi là “Bộ sưu tập cá nhân” do HS tập hợp trong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00" w:right="293"/>
      </w:pPr>
      <w:r>
        <w:rPr>
          <w:rFonts w:cs="Times New Roman" w:hAnsi="Times New Roman" w:eastAsia="Times New Roman" w:ascii="Times New Roman"/>
          <w:sz w:val="28"/>
          <w:szCs w:val="28"/>
        </w:rPr>
        <w:t>suốt quá trình học tập mĩ thuật. Tuỳ theo điều kiện thực tế và khả năng HS/lớp, hồ</w:t>
      </w:r>
      <w:r>
        <w:rPr>
          <w:rFonts w:cs="Times New Roman" w:hAnsi="Times New Roman" w:eastAsia="Times New Roman" w:ascii="Times New Roman"/>
          <w:sz w:val="28"/>
          <w:szCs w:val="28"/>
        </w:rPr>
        <w:t> sơ tập bao gồm: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Các bài thực hành, phiếu học tập của HS;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Những hình ảnh, tư liệu khai thác từ sách báo liên quan đến nội dung học tập;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1"/>
        <w:ind w:left="100" w:right="384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Những ghi chép cá nhân về những điều đã thực hiện, những suy nghĩ, cảm nhận</w:t>
      </w:r>
      <w:r>
        <w:rPr>
          <w:rFonts w:cs="Times New Roman" w:hAnsi="Times New Roman" w:eastAsia="Times New Roman" w:ascii="Times New Roman"/>
          <w:sz w:val="28"/>
          <w:szCs w:val="28"/>
        </w:rPr>
        <w:t> của bản thân trong học tập mĩ thuật.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2"/>
        <w:ind w:left="100" w:right="9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Đánh giá qua “Hồ sơ học tập cá nhân” có thể áp dụng ở các khối lớp 3; 4; 5 tuỳ</w:t>
      </w:r>
      <w:r>
        <w:rPr>
          <w:rFonts w:cs="Times New Roman" w:hAnsi="Times New Roman" w:eastAsia="Times New Roman" w:ascii="Times New Roman"/>
          <w:sz w:val="28"/>
          <w:szCs w:val="28"/>
        </w:rPr>
        <w:t> theo các yêu cầu mức độ về nội dung sưu tập và ghi chép. Đối với khối lớp đầu cấp,</w:t>
      </w:r>
      <w:r>
        <w:rPr>
          <w:rFonts w:cs="Times New Roman" w:hAnsi="Times New Roman" w:eastAsia="Times New Roman" w:ascii="Times New Roman"/>
          <w:sz w:val="28"/>
          <w:szCs w:val="28"/>
        </w:rPr>
        <w:t> có thể hướng dẫn HS lưu giữ các bài thực hành theo thứ tự thời gian và ý thích.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133"/>
      </w:pPr>
      <w:r>
        <w:rPr>
          <w:rFonts w:cs="Times New Roman" w:hAnsi="Times New Roman" w:eastAsia="Times New Roman" w:ascii="Times New Roman"/>
          <w:sz w:val="28"/>
          <w:szCs w:val="28"/>
        </w:rPr>
        <w:t>* Đầu năm học GV nên hướng dẫn HS hình thành “Hồ sơ học tập cá nhân”, theo kế</w:t>
      </w:r>
      <w:r>
        <w:rPr>
          <w:rFonts w:cs="Times New Roman" w:hAnsi="Times New Roman" w:eastAsia="Times New Roman" w:ascii="Times New Roman"/>
          <w:sz w:val="28"/>
          <w:szCs w:val="28"/>
        </w:rPr>
        <w:t> hoạch dạy học của GV, thực hiện “đánh giá” trong mỗi giai đoạn học tập của từng</w:t>
      </w:r>
      <w:r>
        <w:rPr>
          <w:rFonts w:cs="Times New Roman" w:hAnsi="Times New Roman" w:eastAsia="Times New Roman" w:ascii="Times New Roman"/>
          <w:sz w:val="28"/>
          <w:szCs w:val="28"/>
        </w:rPr>
        <w:t> nhóm HS (có thể hai nhóm/lần đánh giá); HS có thể “đánh giá nhận xét” trao đổi</w:t>
      </w:r>
      <w:r>
        <w:rPr>
          <w:rFonts w:cs="Times New Roman" w:hAnsi="Times New Roman" w:eastAsia="Times New Roman" w:ascii="Times New Roman"/>
          <w:sz w:val="28"/>
          <w:szCs w:val="28"/>
        </w:rPr>
        <w:t> “Hồ sơ cá nhân” với nhau trong nhóm và nhóm bạn.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00" w:right="244"/>
      </w:pPr>
      <w:r>
        <w:rPr>
          <w:rFonts w:cs="Times New Roman" w:hAnsi="Times New Roman" w:eastAsia="Times New Roman" w:ascii="Times New Roman"/>
          <w:sz w:val="28"/>
          <w:szCs w:val="28"/>
        </w:rPr>
        <w:t>* Biện pháp đánh giá học tập của HS thông qua “Hồ sơ học tập cá nhân” giúp GV</w:t>
      </w:r>
      <w:r>
        <w:rPr>
          <w:rFonts w:cs="Times New Roman" w:hAnsi="Times New Roman" w:eastAsia="Times New Roman" w:ascii="Times New Roman"/>
          <w:sz w:val="28"/>
          <w:szCs w:val="28"/>
        </w:rPr>
        <w:t> đánh giá được quá trình học tập và ý thức, thái độ của HS với chính bản thân cũng</w:t>
      </w:r>
      <w:r>
        <w:rPr>
          <w:rFonts w:cs="Times New Roman" w:hAnsi="Times New Roman" w:eastAsia="Times New Roman" w:ascii="Times New Roman"/>
          <w:sz w:val="28"/>
          <w:szCs w:val="28"/>
        </w:rPr>
        <w:t> như đối với môn học Mĩ thuật. Mặt khác, việc sưu tập và hình thành Hồ sơ học tập</w:t>
      </w:r>
      <w:r>
        <w:rPr>
          <w:rFonts w:cs="Times New Roman" w:hAnsi="Times New Roman" w:eastAsia="Times New Roman" w:ascii="Times New Roman"/>
          <w:sz w:val="28"/>
          <w:szCs w:val="28"/>
        </w:rPr>
        <w:t> là điều kiện củng cố và phát triển KTKN học tập, rèn luyện ý thức giúp cho HS có</w:t>
      </w:r>
      <w:r>
        <w:rPr>
          <w:rFonts w:cs="Times New Roman" w:hAnsi="Times New Roman" w:eastAsia="Times New Roman" w:ascii="Times New Roman"/>
          <w:sz w:val="28"/>
          <w:szCs w:val="28"/>
        </w:rPr>
        <w:t> thêm những năng lực mới trong học tập và đời sống.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III. Bài soạn ví dụ một số kĩ thuật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/>
        <w:ind w:left="100"/>
        <w:sectPr>
          <w:type w:val="continuous"/>
          <w:pgSz w:w="12240" w:h="15840"/>
          <w:pgMar w:top="1380" w:bottom="280" w:left="1340" w:right="140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Bài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Vẽ quả </w:t>
      </w:r>
      <w:r>
        <w:rPr>
          <w:rFonts w:cs="Times New Roman" w:hAnsi="Times New Roman" w:eastAsia="Times New Roman" w:ascii="Times New Roman"/>
          <w:sz w:val="28"/>
          <w:szCs w:val="28"/>
        </w:rPr>
        <w:t>thuộc phân môn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Vẽ theo mẫu </w:t>
      </w:r>
      <w:r>
        <w:rPr>
          <w:rFonts w:cs="Times New Roman" w:hAnsi="Times New Roman" w:eastAsia="Times New Roman" w:ascii="Times New Roman"/>
          <w:sz w:val="28"/>
          <w:szCs w:val="28"/>
        </w:rPr>
        <w:t>(lớp 1).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101"/>
      </w:pPr>
      <w:r>
        <w:rPr>
          <w:rFonts w:cs="Times New Roman" w:hAnsi="Times New Roman" w:eastAsia="Times New Roman" w:ascii="Times New Roman"/>
          <w:sz w:val="28"/>
          <w:szCs w:val="28"/>
        </w:rPr>
        <w:t>– </w:t>
      </w:r>
      <w:r>
        <w:rPr>
          <w:rFonts w:cs="Times New Roman" w:hAnsi="Times New Roman" w:eastAsia="Times New Roman" w:ascii="Times New Roman"/>
          <w:sz w:val="28"/>
          <w:szCs w:val="28"/>
        </w:rPr>
        <w:t>Bài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Vẽ quả </w:t>
      </w:r>
      <w:r>
        <w:rPr>
          <w:rFonts w:cs="Times New Roman" w:hAnsi="Times New Roman" w:eastAsia="Times New Roman" w:ascii="Times New Roman"/>
          <w:sz w:val="28"/>
          <w:szCs w:val="28"/>
        </w:rPr>
        <w:t>thuộc phân môn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Vẽ theo mẫu </w:t>
      </w:r>
      <w:r>
        <w:rPr>
          <w:rFonts w:cs="Times New Roman" w:hAnsi="Times New Roman" w:eastAsia="Times New Roman" w:ascii="Times New Roman"/>
          <w:sz w:val="28"/>
          <w:szCs w:val="28"/>
        </w:rPr>
        <w:t>có yêu cầu cần đạt là: HS nhận biết được</w:t>
      </w:r>
      <w:r>
        <w:rPr>
          <w:rFonts w:cs="Times New Roman" w:hAnsi="Times New Roman" w:eastAsia="Times New Roman" w:ascii="Times New Roman"/>
          <w:sz w:val="28"/>
          <w:szCs w:val="28"/>
        </w:rPr>
        <w:t> đặc điểm về hình dáng, màu sắc, vẻ đẹp của một vài loại quả, cách vẽ quả dạng tròn,</w:t>
      </w:r>
      <w:r>
        <w:rPr>
          <w:rFonts w:cs="Times New Roman" w:hAnsi="Times New Roman" w:eastAsia="Times New Roman" w:ascii="Times New Roman"/>
          <w:sz w:val="28"/>
          <w:szCs w:val="28"/>
        </w:rPr>
        <w:t> vẽ được hình một loại quả dạng tròn và vẽ màu theo ý thích.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120"/>
      </w:pPr>
      <w:r>
        <w:rPr>
          <w:rFonts w:cs="Times New Roman" w:hAnsi="Times New Roman" w:eastAsia="Times New Roman" w:ascii="Times New Roman"/>
          <w:sz w:val="28"/>
          <w:szCs w:val="28"/>
        </w:rPr>
        <w:t>– Trong quá trình hướng dẫn HS thực hành, GV chú ý hướng dẫn, nhận xét HS về</w:t>
      </w:r>
      <w:r>
        <w:rPr>
          <w:rFonts w:cs="Times New Roman" w:hAnsi="Times New Roman" w:eastAsia="Times New Roman" w:ascii="Times New Roman"/>
          <w:sz w:val="28"/>
          <w:szCs w:val="28"/>
        </w:rPr>
        <w:t> cách đặt giấy (vở vẽ), cầm bút, cầm tẩy; với bố cục trên trang giấ</w:t>
      </w:r>
      <w:r>
        <w:rPr>
          <w:rFonts w:cs="Times New Roman" w:hAnsi="Times New Roman" w:eastAsia="Times New Roman" w:ascii="Times New Roman"/>
          <w:sz w:val="28"/>
          <w:szCs w:val="28"/>
        </w:rPr>
        <w:t>y, GV không nêu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nhận xét chung chung như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“Bố cục cân đối hài hoà”, “Đẹp mắt” "Em vẽ chưa đẹp"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mà cần nói và nhận xét, hướng dẫn cụ thể: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1"/>
        <w:ind w:left="100" w:right="251"/>
      </w:pPr>
      <w:r>
        <w:rPr>
          <w:rFonts w:cs="Times New Roman" w:hAnsi="Times New Roman" w:eastAsia="Times New Roman" w:ascii="Times New Roman"/>
          <w:sz w:val="28"/>
          <w:szCs w:val="28"/>
        </w:rPr>
        <w:t>+ Khi HS vẽ hình nhỏ quá, GV có thể nhận xét, gợi ý: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Em thấy hình em vẽ nhỏ quá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không? Em có thể vẽ to hơn được không?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1"/>
        <w:ind w:left="100" w:right="273"/>
      </w:pPr>
      <w:r>
        <w:rPr>
          <w:rFonts w:cs="Times New Roman" w:hAnsi="Times New Roman" w:eastAsia="Times New Roman" w:ascii="Times New Roman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z w:val="28"/>
          <w:szCs w:val="28"/>
        </w:rPr>
        <w:t>V nên hướng dẫn trực quan ra một tờ giấy khác, tránh vẽ trực tiếp vào vở/giấy vẽ</w:t>
      </w:r>
      <w:r>
        <w:rPr>
          <w:rFonts w:cs="Times New Roman" w:hAnsi="Times New Roman" w:eastAsia="Times New Roman" w:ascii="Times New Roman"/>
          <w:sz w:val="28"/>
          <w:szCs w:val="28"/>
        </w:rPr>
        <w:t> của học sinh.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366"/>
      </w:pPr>
      <w:r>
        <w:rPr>
          <w:rFonts w:cs="Times New Roman" w:hAnsi="Times New Roman" w:eastAsia="Times New Roman" w:ascii="Times New Roman"/>
          <w:sz w:val="28"/>
          <w:szCs w:val="28"/>
        </w:rPr>
        <w:t>+ Khi vẽ, HS thường không vẽ khung hình chung của đồ vật, GV cũng hạn chế áp</w:t>
      </w:r>
      <w:r>
        <w:rPr>
          <w:rFonts w:cs="Times New Roman" w:hAnsi="Times New Roman" w:eastAsia="Times New Roman" w:ascii="Times New Roman"/>
          <w:sz w:val="28"/>
          <w:szCs w:val="28"/>
        </w:rPr>
        <w:t> dụng máy móc là phải vẽ khung hình chung (vì nhiều khi vẽ khung hình chung lại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khó </w:t>
      </w:r>
      <w:r>
        <w:rPr>
          <w:rFonts w:cs="Times New Roman" w:hAnsi="Times New Roman" w:eastAsia="Times New Roman" w:ascii="Times New Roman"/>
          <w:sz w:val="28"/>
          <w:szCs w:val="28"/>
        </w:rPr>
        <w:t>hơn vẽ ngay đồ vật). Ví dụ: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auto" w:line="312"/>
        <w:ind w:left="100" w:right="169"/>
      </w:pPr>
      <w:r>
        <w:rPr>
          <w:rFonts w:cs="Times New Roman" w:hAnsi="Times New Roman" w:eastAsia="Times New Roman" w:ascii="Times New Roman"/>
          <w:sz w:val="28"/>
          <w:szCs w:val="28"/>
        </w:rPr>
        <w:t>Học sinh đôi khi lúng túng không biết đặt bút đầu tiên ở đâu để hình vẽ vào giữa tờ</w:t>
      </w:r>
      <w:r>
        <w:rPr>
          <w:rFonts w:cs="Times New Roman" w:hAnsi="Times New Roman" w:eastAsia="Times New Roman" w:ascii="Times New Roman"/>
          <w:sz w:val="28"/>
          <w:szCs w:val="28"/>
        </w:rPr>
        <w:t> giấy, nét vẽ khó đều. Do vậy, giáo viên cần làm mẫu trực quan, cần thao tác vẽ hình</w:t>
      </w:r>
      <w:r>
        <w:rPr>
          <w:rFonts w:cs="Times New Roman" w:hAnsi="Times New Roman" w:eastAsia="Times New Roman" w:ascii="Times New Roman"/>
          <w:sz w:val="28"/>
          <w:szCs w:val="28"/>
        </w:rPr>
        <w:t> quả vào giữa một tờ giấy, sau đó thêm cuống, thêm lá...vừa vẽ mẫu vừa kết hợp</w:t>
      </w:r>
      <w:r>
        <w:rPr>
          <w:rFonts w:cs="Times New Roman" w:hAnsi="Times New Roman" w:eastAsia="Times New Roman" w:ascii="Times New Roman"/>
          <w:sz w:val="28"/>
          <w:szCs w:val="28"/>
        </w:rPr>
        <w:t> hướng dẫn bằng lời để HS nắm được cách thực hiện.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96"/>
      </w:pP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+ Vẽ màu, vẽ đậm nhạt: có những HS thường tô qua loa, mờ nhạt; GV cần gợi ý:</w:t>
      </w: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Hình này nhìn chưa rõ lắm, em làm gì để hình vẽ nhìn rõ hơn? Vẽ màu thế nào để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 màu đậm lên? Em thử tô thêm lần nữa, nhớ tô đều tay, không chờm ra ngoài hình vẽ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 để bức tranh đẹp hơn...</w:t>
      </w:r>
      <w:r>
        <w:rPr>
          <w:rFonts w:cs="Times New Roman" w:hAnsi="Times New Roman" w:eastAsia="Times New Roman" w:ascii="Times New Roman"/>
          <w:color w:val="0000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1"/>
        <w:ind w:left="100" w:right="54"/>
      </w:pP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+ GV có thể gợi ý cho những em học khá vẽ cả màu nền: 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Em thích tô thêm nền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 không? Em định chọn màu gì để tô nền của bức tranh? Hoặc nền bức tranh có thể tô</w:t>
      </w:r>
      <w:r>
        <w:rPr>
          <w:rFonts w:cs="Times New Roman" w:hAnsi="Times New Roman" w:eastAsia="Times New Roman" w:ascii="Times New Roman"/>
          <w:i/>
          <w:color w:val="212121"/>
          <w:sz w:val="28"/>
          <w:szCs w:val="28"/>
        </w:rPr>
        <w:t> nhiều màu theo ý thích…</w:t>
      </w: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GV c</w:t>
      </w: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ũng có thể gợi ý với nhóm HS này sau khi hiểu và</w:t>
      </w: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 hoàn thành bài của mình có thể tham gia hỗ trợ các bạn khác đang còn lúng túng, để</w:t>
      </w:r>
      <w:r>
        <w:rPr>
          <w:rFonts w:cs="Times New Roman" w:hAnsi="Times New Roman" w:eastAsia="Times New Roman" w:ascii="Times New Roman"/>
          <w:color w:val="212121"/>
          <w:sz w:val="28"/>
          <w:szCs w:val="28"/>
        </w:rPr>
        <w:t> các bạn có thể hoàn thành bài của mình.</w:t>
      </w:r>
      <w:r>
        <w:rPr>
          <w:rFonts w:cs="Times New Roman" w:hAnsi="Times New Roman" w:eastAsia="Times New Roman" w:ascii="Times New Roman"/>
          <w:color w:val="0000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311"/>
        <w:ind w:left="100" w:right="114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Lưu ý: Sau mỗi bài học/chủ đề, GV có thể ghi một số nhận xét vào bài vẽ (sản</w:t>
      </w:r>
      <w:r>
        <w:rPr>
          <w:rFonts w:cs="Times New Roman" w:hAnsi="Times New Roman" w:eastAsia="Times New Roman" w:ascii="Times New Roman"/>
          <w:sz w:val="28"/>
          <w:szCs w:val="28"/>
        </w:rPr>
        <w:t> phẩm) của HS, chẳng hạn như: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Màu sắc rất tươi sáng; Vẽ màu cần mạnh dạn; Cần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vẽ rõ hình hơn; Vẽ màu cần nhẹ tay, vẽ nhiều lần; Bài vẽ hình rất ngộ nghĩnh; Nhân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vật chính nên vẽ ở trung tâm tờ giấy; Hình này (ví dụ với mẫu vẽ là quả dưa chuột)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5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có thể vẽ vào tờ giấy nằm ngang; Hình vẽ nhỏ so với tờ giấy; Hình vẽ to so với tờ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giấy; Hình vẽ bị xô lệch</w:t>
      </w:r>
      <w:r>
        <w:rPr>
          <w:rFonts w:cs="Times New Roman" w:hAnsi="Times New Roman" w:eastAsia="Times New Roman" w:ascii="Times New Roman"/>
          <w:sz w:val="28"/>
          <w:szCs w:val="28"/>
        </w:rPr>
        <w:t>…</w:t>
      </w:r>
    </w:p>
    <w:sectPr>
      <w:pgSz w:w="12240" w:h="15840"/>
      <w:pgMar w:top="1360" w:bottom="280" w:left="134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